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EBFF"/>
  <w:body>
    <w:p w14:paraId="24317FCB" w14:textId="7D76174D" w:rsidR="002B1AFB" w:rsidRPr="002B1AFB" w:rsidRDefault="002B1AFB" w:rsidP="002B1AFB">
      <w:pPr>
        <w:jc w:val="center"/>
        <w:rPr>
          <w:rFonts w:ascii="Times New Roman" w:hAnsi="Times New Roman" w:cs="Times New Roman"/>
          <w:b/>
          <w:bCs/>
          <w:sz w:val="24"/>
          <w:szCs w:val="24"/>
        </w:rPr>
      </w:pPr>
      <w:r w:rsidRPr="002B1AFB">
        <w:rPr>
          <w:rFonts w:ascii="Times New Roman" w:hAnsi="Times New Roman" w:cs="Times New Roman"/>
          <w:b/>
          <w:bCs/>
          <w:sz w:val="24"/>
          <w:szCs w:val="24"/>
        </w:rPr>
        <w:t>VOLVER A NAZARET</w:t>
      </w:r>
    </w:p>
    <w:p w14:paraId="6E671E2C" w14:textId="4913EF32" w:rsidR="00B94620" w:rsidRPr="00A035C7" w:rsidRDefault="00B94620" w:rsidP="00A035C7">
      <w:pPr>
        <w:jc w:val="both"/>
        <w:rPr>
          <w:rFonts w:ascii="Times New Roman" w:hAnsi="Times New Roman" w:cs="Times New Roman"/>
          <w:sz w:val="24"/>
          <w:szCs w:val="24"/>
        </w:rPr>
      </w:pPr>
      <w:r w:rsidRPr="00A035C7">
        <w:rPr>
          <w:rFonts w:ascii="Times New Roman" w:hAnsi="Times New Roman" w:cs="Times New Roman"/>
          <w:sz w:val="24"/>
          <w:szCs w:val="24"/>
        </w:rPr>
        <w:t>Llega el mes de febrero y a nosotras Hermanas Carmelitas Teresas de San José, se nos da un vuelco en el corazón, se nos renueva la esperanza y se acrecienta</w:t>
      </w:r>
      <w:r w:rsidR="002B1AFB">
        <w:rPr>
          <w:rFonts w:ascii="Times New Roman" w:hAnsi="Times New Roman" w:cs="Times New Roman"/>
          <w:sz w:val="24"/>
          <w:szCs w:val="24"/>
        </w:rPr>
        <w:t>n</w:t>
      </w:r>
      <w:r w:rsidRPr="00A035C7">
        <w:rPr>
          <w:rFonts w:ascii="Times New Roman" w:hAnsi="Times New Roman" w:cs="Times New Roman"/>
          <w:sz w:val="24"/>
          <w:szCs w:val="24"/>
        </w:rPr>
        <w:t xml:space="preserve"> los deseos de </w:t>
      </w:r>
      <w:r w:rsidR="00A035C7">
        <w:rPr>
          <w:rFonts w:ascii="Times New Roman" w:hAnsi="Times New Roman" w:cs="Times New Roman"/>
          <w:sz w:val="24"/>
          <w:szCs w:val="24"/>
        </w:rPr>
        <w:t xml:space="preserve">fidelidad carismática, </w:t>
      </w:r>
      <w:r w:rsidRPr="00A035C7">
        <w:rPr>
          <w:rFonts w:ascii="Times New Roman" w:hAnsi="Times New Roman" w:cs="Times New Roman"/>
          <w:sz w:val="24"/>
          <w:szCs w:val="24"/>
        </w:rPr>
        <w:t>fraternidad y comunión, ¿por qué? Porque tenemos tan asociad</w:t>
      </w:r>
      <w:r w:rsidR="00A035C7">
        <w:rPr>
          <w:rFonts w:ascii="Times New Roman" w:hAnsi="Times New Roman" w:cs="Times New Roman"/>
          <w:sz w:val="24"/>
          <w:szCs w:val="24"/>
        </w:rPr>
        <w:t>a</w:t>
      </w:r>
      <w:r w:rsidRPr="00A035C7">
        <w:rPr>
          <w:rFonts w:ascii="Times New Roman" w:hAnsi="Times New Roman" w:cs="Times New Roman"/>
          <w:sz w:val="24"/>
          <w:szCs w:val="24"/>
        </w:rPr>
        <w:t xml:space="preserve"> en nuestra psique y en nuestra afectividad que celebramos un año más de </w:t>
      </w:r>
      <w:r w:rsidR="00A035C7">
        <w:rPr>
          <w:rFonts w:ascii="Times New Roman" w:hAnsi="Times New Roman" w:cs="Times New Roman"/>
          <w:sz w:val="24"/>
          <w:szCs w:val="24"/>
        </w:rPr>
        <w:t xml:space="preserve">la </w:t>
      </w:r>
      <w:r w:rsidRPr="00A035C7">
        <w:rPr>
          <w:rFonts w:ascii="Times New Roman" w:hAnsi="Times New Roman" w:cs="Times New Roman"/>
          <w:sz w:val="24"/>
          <w:szCs w:val="24"/>
        </w:rPr>
        <w:t>fundación de nuestra querida Congregación</w:t>
      </w:r>
      <w:r w:rsidR="00A035C7">
        <w:rPr>
          <w:rFonts w:ascii="Times New Roman" w:hAnsi="Times New Roman" w:cs="Times New Roman"/>
          <w:sz w:val="24"/>
          <w:szCs w:val="24"/>
        </w:rPr>
        <w:t>, p</w:t>
      </w:r>
      <w:r w:rsidRPr="00A035C7">
        <w:rPr>
          <w:rFonts w:ascii="Times New Roman" w:hAnsi="Times New Roman" w:cs="Times New Roman"/>
          <w:sz w:val="24"/>
          <w:szCs w:val="24"/>
        </w:rPr>
        <w:t>ero en realidad, ¿a qué nos remonta el lejano 22 de febrero de 1878?</w:t>
      </w:r>
    </w:p>
    <w:p w14:paraId="79986C7E" w14:textId="3EB7C3FC" w:rsidR="000A7A25" w:rsidRPr="00A035C7" w:rsidRDefault="00A035C7" w:rsidP="00A035C7">
      <w:pPr>
        <w:jc w:val="both"/>
        <w:rPr>
          <w:rFonts w:ascii="Times New Roman" w:hAnsi="Times New Roman" w:cs="Times New Roman"/>
          <w:sz w:val="24"/>
          <w:szCs w:val="24"/>
        </w:rPr>
      </w:pPr>
      <w:r>
        <w:rPr>
          <w:rFonts w:ascii="Times New Roman" w:hAnsi="Times New Roman" w:cs="Times New Roman"/>
          <w:sz w:val="24"/>
          <w:szCs w:val="24"/>
        </w:rPr>
        <w:t>A</w:t>
      </w:r>
      <w:r w:rsidR="0005367F" w:rsidRPr="00A035C7">
        <w:rPr>
          <w:rFonts w:ascii="Times New Roman" w:hAnsi="Times New Roman" w:cs="Times New Roman"/>
          <w:sz w:val="24"/>
          <w:szCs w:val="24"/>
        </w:rPr>
        <w:t xml:space="preserve"> cinco mujeres: Magdalena Juncosa, Teresa Toda Juncosa, Teresa Guasch Toda, Catalina Pera y María Dolores Cotó, que los sacerdotes no entienden por su sencillez, caren</w:t>
      </w:r>
      <w:r w:rsidR="002B1AFB">
        <w:rPr>
          <w:rFonts w:ascii="Times New Roman" w:hAnsi="Times New Roman" w:cs="Times New Roman"/>
          <w:sz w:val="24"/>
          <w:szCs w:val="24"/>
        </w:rPr>
        <w:t>cia</w:t>
      </w:r>
      <w:r w:rsidR="0005367F" w:rsidRPr="00A035C7">
        <w:rPr>
          <w:rFonts w:ascii="Times New Roman" w:hAnsi="Times New Roman" w:cs="Times New Roman"/>
          <w:sz w:val="24"/>
          <w:szCs w:val="24"/>
        </w:rPr>
        <w:t xml:space="preserve"> de riquezas, de poder</w:t>
      </w:r>
      <w:r w:rsidR="002B1AFB">
        <w:rPr>
          <w:rFonts w:ascii="Times New Roman" w:hAnsi="Times New Roman" w:cs="Times New Roman"/>
          <w:sz w:val="24"/>
          <w:szCs w:val="24"/>
        </w:rPr>
        <w:t xml:space="preserve"> y </w:t>
      </w:r>
      <w:r w:rsidR="0005367F" w:rsidRPr="00A035C7">
        <w:rPr>
          <w:rFonts w:ascii="Times New Roman" w:hAnsi="Times New Roman" w:cs="Times New Roman"/>
          <w:sz w:val="24"/>
          <w:szCs w:val="24"/>
        </w:rPr>
        <w:t>de fuertes amistades. Lo único que poseen es su entrega en cuerpo y alma a la educación de niñas pobres</w:t>
      </w:r>
      <w:r w:rsidR="000A7A25" w:rsidRPr="00A035C7">
        <w:rPr>
          <w:rFonts w:ascii="Times New Roman" w:hAnsi="Times New Roman" w:cs="Times New Roman"/>
          <w:sz w:val="24"/>
          <w:szCs w:val="24"/>
        </w:rPr>
        <w:t xml:space="preserve"> y su gran valor y decisión para suplicar a la autoridad </w:t>
      </w:r>
      <w:r w:rsidR="008149DB" w:rsidRPr="00A035C7">
        <w:rPr>
          <w:rFonts w:ascii="Times New Roman" w:hAnsi="Times New Roman" w:cs="Times New Roman"/>
          <w:sz w:val="24"/>
          <w:szCs w:val="24"/>
        </w:rPr>
        <w:t>eclesiástica</w:t>
      </w:r>
      <w:r w:rsidR="000A7A25" w:rsidRPr="00A035C7">
        <w:rPr>
          <w:rFonts w:ascii="Times New Roman" w:hAnsi="Times New Roman" w:cs="Times New Roman"/>
          <w:sz w:val="24"/>
          <w:szCs w:val="24"/>
        </w:rPr>
        <w:t xml:space="preserve"> por la Congregación que intentan fundar. Según la investigación del </w:t>
      </w:r>
      <w:r w:rsidR="00147EAB">
        <w:rPr>
          <w:rFonts w:ascii="Times New Roman" w:hAnsi="Times New Roman" w:cs="Times New Roman"/>
          <w:sz w:val="24"/>
          <w:szCs w:val="24"/>
        </w:rPr>
        <w:t>P</w:t>
      </w:r>
      <w:r w:rsidR="000A7A25" w:rsidRPr="00A035C7">
        <w:rPr>
          <w:rFonts w:ascii="Times New Roman" w:hAnsi="Times New Roman" w:cs="Times New Roman"/>
          <w:sz w:val="24"/>
          <w:szCs w:val="24"/>
        </w:rPr>
        <w:t xml:space="preserve">adre </w:t>
      </w:r>
      <w:r w:rsidR="00147EAB">
        <w:rPr>
          <w:rFonts w:ascii="Times New Roman" w:hAnsi="Times New Roman" w:cs="Times New Roman"/>
          <w:sz w:val="24"/>
          <w:szCs w:val="24"/>
        </w:rPr>
        <w:t xml:space="preserve">Alberto </w:t>
      </w:r>
      <w:r w:rsidR="000A7A25" w:rsidRPr="00A035C7">
        <w:rPr>
          <w:rFonts w:ascii="Times New Roman" w:hAnsi="Times New Roman" w:cs="Times New Roman"/>
          <w:sz w:val="24"/>
          <w:szCs w:val="24"/>
        </w:rPr>
        <w:t>Barrios</w:t>
      </w:r>
      <w:r w:rsidR="00147EAB">
        <w:rPr>
          <w:rFonts w:ascii="Times New Roman" w:hAnsi="Times New Roman" w:cs="Times New Roman"/>
          <w:sz w:val="24"/>
          <w:szCs w:val="24"/>
        </w:rPr>
        <w:t xml:space="preserve"> Moneo, claretiano,</w:t>
      </w:r>
      <w:r w:rsidR="000A7A25" w:rsidRPr="00A035C7">
        <w:rPr>
          <w:rFonts w:ascii="Times New Roman" w:hAnsi="Times New Roman" w:cs="Times New Roman"/>
          <w:sz w:val="24"/>
          <w:szCs w:val="24"/>
        </w:rPr>
        <w:t xml:space="preserve"> dice que </w:t>
      </w:r>
      <w:r w:rsidR="008149DB" w:rsidRPr="00A035C7">
        <w:rPr>
          <w:rFonts w:ascii="Times New Roman" w:hAnsi="Times New Roman" w:cs="Times New Roman"/>
          <w:sz w:val="24"/>
          <w:szCs w:val="24"/>
        </w:rPr>
        <w:t>n</w:t>
      </w:r>
      <w:r w:rsidR="000A7A25" w:rsidRPr="00A035C7">
        <w:rPr>
          <w:rFonts w:ascii="Times New Roman" w:hAnsi="Times New Roman" w:cs="Times New Roman"/>
          <w:sz w:val="24"/>
          <w:szCs w:val="24"/>
        </w:rPr>
        <w:t xml:space="preserve">o aportan información ni respaldo de ningún </w:t>
      </w:r>
      <w:r w:rsidRPr="00A035C7">
        <w:rPr>
          <w:rFonts w:ascii="Times New Roman" w:hAnsi="Times New Roman" w:cs="Times New Roman"/>
          <w:sz w:val="24"/>
          <w:szCs w:val="24"/>
        </w:rPr>
        <w:t>sacerdote, sólo</w:t>
      </w:r>
      <w:r w:rsidR="000A7A25" w:rsidRPr="00A035C7">
        <w:rPr>
          <w:rFonts w:ascii="Times New Roman" w:hAnsi="Times New Roman" w:cs="Times New Roman"/>
          <w:sz w:val="24"/>
          <w:szCs w:val="24"/>
        </w:rPr>
        <w:t xml:space="preserve"> exponen lo que les hace arde el corazón:</w:t>
      </w:r>
    </w:p>
    <w:p w14:paraId="2C475C1A" w14:textId="77777777" w:rsidR="008149DB" w:rsidRPr="00A035C7" w:rsidRDefault="000A7A25" w:rsidP="00A035C7">
      <w:pPr>
        <w:jc w:val="center"/>
        <w:rPr>
          <w:rFonts w:ascii="Times New Roman" w:hAnsi="Times New Roman" w:cs="Times New Roman"/>
          <w:i/>
          <w:iCs/>
          <w:sz w:val="24"/>
          <w:szCs w:val="24"/>
        </w:rPr>
      </w:pPr>
      <w:r w:rsidRPr="00A035C7">
        <w:rPr>
          <w:rFonts w:ascii="Times New Roman" w:hAnsi="Times New Roman" w:cs="Times New Roman"/>
          <w:i/>
          <w:iCs/>
          <w:sz w:val="24"/>
          <w:szCs w:val="24"/>
        </w:rPr>
        <w:t>“Que deseando vivir reunidas en verdadera religión algunas viudas y otras solteras, pedimos a V.S. se digne concedernos los competentes permisos para reunirnos y llevar el santo hábito de Santa Teresa de Jesús, con escapulario morado</w:t>
      </w:r>
      <w:r w:rsidR="008149DB" w:rsidRPr="00A035C7">
        <w:rPr>
          <w:rFonts w:ascii="Times New Roman" w:hAnsi="Times New Roman" w:cs="Times New Roman"/>
          <w:i/>
          <w:iCs/>
          <w:sz w:val="24"/>
          <w:szCs w:val="24"/>
        </w:rPr>
        <w:t>, o sea, color del vestido de San José siendo nuestra principal ocupación enseñar gratis a niñas pobres los días laborables y los domingos a la tarde enseñar a las niñas jóvenes gratis, esto es: Catecismo, leer y escribir. Trabajando para el sustento las demás hermanas que no tengan que ocuparse de la enseñanza, manteniéndonos siempre humildes y sumisas hijas de la Iglesia católica, apostólica Romana, a la cual tenemos la dicha de pertenecer y estamos dispuestas a dar nuestra propia vida en defensa de nuestra santa religión.</w:t>
      </w:r>
    </w:p>
    <w:p w14:paraId="3B328B56" w14:textId="77777777" w:rsidR="008149DB" w:rsidRPr="00A035C7" w:rsidRDefault="008149DB" w:rsidP="00A035C7">
      <w:pPr>
        <w:jc w:val="center"/>
        <w:rPr>
          <w:rFonts w:ascii="Times New Roman" w:hAnsi="Times New Roman" w:cs="Times New Roman"/>
          <w:i/>
          <w:iCs/>
          <w:sz w:val="24"/>
          <w:szCs w:val="24"/>
        </w:rPr>
      </w:pPr>
      <w:r w:rsidRPr="00A035C7">
        <w:rPr>
          <w:rFonts w:ascii="Times New Roman" w:hAnsi="Times New Roman" w:cs="Times New Roman"/>
          <w:i/>
          <w:iCs/>
          <w:sz w:val="24"/>
          <w:szCs w:val="24"/>
        </w:rPr>
        <w:t>Esperemos recibir de V.S. las gracias suplicadas por la última de vuestras hijas en Jesucristo.</w:t>
      </w:r>
    </w:p>
    <w:p w14:paraId="1AD73D20" w14:textId="77777777" w:rsidR="008149DB" w:rsidRPr="00A035C7" w:rsidRDefault="008149DB" w:rsidP="00A035C7">
      <w:pPr>
        <w:spacing w:after="0"/>
        <w:jc w:val="center"/>
        <w:rPr>
          <w:rFonts w:ascii="Times New Roman" w:hAnsi="Times New Roman" w:cs="Times New Roman"/>
          <w:i/>
          <w:iCs/>
          <w:sz w:val="24"/>
          <w:szCs w:val="24"/>
        </w:rPr>
      </w:pPr>
      <w:r w:rsidRPr="00A035C7">
        <w:rPr>
          <w:rFonts w:ascii="Times New Roman" w:hAnsi="Times New Roman" w:cs="Times New Roman"/>
          <w:i/>
          <w:iCs/>
          <w:sz w:val="24"/>
          <w:szCs w:val="24"/>
        </w:rPr>
        <w:t>Barcelona, 30 de enero de 1878</w:t>
      </w:r>
    </w:p>
    <w:p w14:paraId="364C80E3" w14:textId="77777777" w:rsidR="00A035C7" w:rsidRDefault="008149DB" w:rsidP="00A035C7">
      <w:pPr>
        <w:spacing w:after="0"/>
        <w:jc w:val="center"/>
        <w:rPr>
          <w:rFonts w:ascii="Times New Roman" w:hAnsi="Times New Roman" w:cs="Times New Roman"/>
          <w:i/>
          <w:iCs/>
          <w:sz w:val="24"/>
          <w:szCs w:val="24"/>
        </w:rPr>
      </w:pPr>
      <w:r w:rsidRPr="00A035C7">
        <w:rPr>
          <w:rFonts w:ascii="Times New Roman" w:hAnsi="Times New Roman" w:cs="Times New Roman"/>
          <w:i/>
          <w:iCs/>
          <w:sz w:val="24"/>
          <w:szCs w:val="24"/>
        </w:rPr>
        <w:t>Teresa Guasch y Toda”</w:t>
      </w:r>
    </w:p>
    <w:p w14:paraId="03159945" w14:textId="1D0DDC11" w:rsidR="008149DB" w:rsidRDefault="008149DB" w:rsidP="00A035C7">
      <w:pPr>
        <w:jc w:val="center"/>
        <w:rPr>
          <w:rFonts w:ascii="Times New Roman" w:hAnsi="Times New Roman" w:cs="Times New Roman"/>
          <w:sz w:val="24"/>
          <w:szCs w:val="24"/>
        </w:rPr>
      </w:pPr>
      <w:r w:rsidRPr="00A035C7">
        <w:rPr>
          <w:rFonts w:ascii="Times New Roman" w:hAnsi="Times New Roman" w:cs="Times New Roman"/>
          <w:sz w:val="24"/>
          <w:szCs w:val="24"/>
        </w:rPr>
        <w:t xml:space="preserve"> (P. </w:t>
      </w:r>
      <w:r w:rsidR="00147EAB">
        <w:rPr>
          <w:rFonts w:ascii="Times New Roman" w:hAnsi="Times New Roman" w:cs="Times New Roman"/>
          <w:sz w:val="24"/>
          <w:szCs w:val="24"/>
        </w:rPr>
        <w:t xml:space="preserve">Alberto </w:t>
      </w:r>
      <w:r w:rsidRPr="00A035C7">
        <w:rPr>
          <w:rFonts w:ascii="Times New Roman" w:hAnsi="Times New Roman" w:cs="Times New Roman"/>
          <w:sz w:val="24"/>
          <w:szCs w:val="24"/>
        </w:rPr>
        <w:t>Barrios, A merced de Cristo, p. 203)</w:t>
      </w:r>
    </w:p>
    <w:p w14:paraId="25201680" w14:textId="0660F0AA" w:rsidR="00A035C7" w:rsidRDefault="00A035C7" w:rsidP="00A035C7">
      <w:pPr>
        <w:rPr>
          <w:rFonts w:ascii="Times New Roman" w:hAnsi="Times New Roman" w:cs="Times New Roman"/>
          <w:sz w:val="24"/>
          <w:szCs w:val="24"/>
        </w:rPr>
      </w:pPr>
      <w:r>
        <w:rPr>
          <w:rFonts w:ascii="Times New Roman" w:hAnsi="Times New Roman" w:cs="Times New Roman"/>
          <w:sz w:val="24"/>
          <w:szCs w:val="24"/>
        </w:rPr>
        <w:t>Después de varias semanas en confiada espera, reciben la siguiente respuesta de la Curia</w:t>
      </w:r>
      <w:r w:rsidR="003B7B90">
        <w:rPr>
          <w:rFonts w:ascii="Times New Roman" w:hAnsi="Times New Roman" w:cs="Times New Roman"/>
          <w:sz w:val="24"/>
          <w:szCs w:val="24"/>
        </w:rPr>
        <w:t xml:space="preserve"> mediante un decreto</w:t>
      </w:r>
      <w:r>
        <w:rPr>
          <w:rFonts w:ascii="Times New Roman" w:hAnsi="Times New Roman" w:cs="Times New Roman"/>
          <w:sz w:val="24"/>
          <w:szCs w:val="24"/>
        </w:rPr>
        <w:t>, fechad</w:t>
      </w:r>
      <w:r w:rsidR="003B7B90">
        <w:rPr>
          <w:rFonts w:ascii="Times New Roman" w:hAnsi="Times New Roman" w:cs="Times New Roman"/>
          <w:sz w:val="24"/>
          <w:szCs w:val="24"/>
        </w:rPr>
        <w:t>o</w:t>
      </w:r>
      <w:r>
        <w:rPr>
          <w:rFonts w:ascii="Times New Roman" w:hAnsi="Times New Roman" w:cs="Times New Roman"/>
          <w:sz w:val="24"/>
          <w:szCs w:val="24"/>
        </w:rPr>
        <w:t xml:space="preserve"> el 22 de febrero de 1878:</w:t>
      </w:r>
    </w:p>
    <w:p w14:paraId="77EACFF6" w14:textId="63294358" w:rsidR="00A035C7" w:rsidRPr="004C2B1C" w:rsidRDefault="004C2B1C" w:rsidP="004C2B1C">
      <w:pPr>
        <w:jc w:val="center"/>
        <w:rPr>
          <w:rFonts w:ascii="Times New Roman" w:hAnsi="Times New Roman" w:cs="Times New Roman"/>
          <w:i/>
          <w:iCs/>
          <w:sz w:val="24"/>
          <w:szCs w:val="24"/>
        </w:rPr>
      </w:pPr>
      <w:r w:rsidRPr="004C2B1C">
        <w:rPr>
          <w:rFonts w:ascii="Times New Roman" w:hAnsi="Times New Roman" w:cs="Times New Roman"/>
          <w:i/>
          <w:iCs/>
          <w:sz w:val="24"/>
          <w:szCs w:val="24"/>
        </w:rPr>
        <w:t xml:space="preserve">“Vista la presente solicitud y, por lo que a Nos toca, damos, como se pide, nuestro permiso con la precisa condición bajo la vigilancia del Cura Párroco propio y que la </w:t>
      </w:r>
      <w:proofErr w:type="spellStart"/>
      <w:r w:rsidRPr="004C2B1C">
        <w:rPr>
          <w:rFonts w:ascii="Times New Roman" w:hAnsi="Times New Roman" w:cs="Times New Roman"/>
          <w:i/>
          <w:iCs/>
          <w:sz w:val="24"/>
          <w:szCs w:val="24"/>
        </w:rPr>
        <w:t>vestición</w:t>
      </w:r>
      <w:proofErr w:type="spellEnd"/>
      <w:r w:rsidRPr="004C2B1C">
        <w:rPr>
          <w:rFonts w:ascii="Times New Roman" w:hAnsi="Times New Roman" w:cs="Times New Roman"/>
          <w:i/>
          <w:iCs/>
          <w:sz w:val="24"/>
          <w:szCs w:val="24"/>
        </w:rPr>
        <w:t xml:space="preserve"> del hábito de que se trata sea privada y no pública.</w:t>
      </w:r>
    </w:p>
    <w:p w14:paraId="41096574" w14:textId="227C4AA9" w:rsidR="004C2B1C" w:rsidRPr="004C2B1C" w:rsidRDefault="004C2B1C" w:rsidP="004C2B1C">
      <w:pPr>
        <w:jc w:val="center"/>
        <w:rPr>
          <w:rFonts w:ascii="Times New Roman" w:hAnsi="Times New Roman" w:cs="Times New Roman"/>
          <w:i/>
          <w:iCs/>
          <w:sz w:val="24"/>
          <w:szCs w:val="24"/>
        </w:rPr>
      </w:pPr>
      <w:r w:rsidRPr="004C2B1C">
        <w:rPr>
          <w:rFonts w:ascii="Times New Roman" w:hAnsi="Times New Roman" w:cs="Times New Roman"/>
          <w:i/>
          <w:iCs/>
          <w:sz w:val="24"/>
          <w:szCs w:val="24"/>
        </w:rPr>
        <w:t xml:space="preserve">Lo decreta y firma el </w:t>
      </w:r>
      <w:proofErr w:type="spellStart"/>
      <w:r w:rsidRPr="004C2B1C">
        <w:rPr>
          <w:rFonts w:ascii="Times New Roman" w:hAnsi="Times New Roman" w:cs="Times New Roman"/>
          <w:i/>
          <w:iCs/>
          <w:sz w:val="24"/>
          <w:szCs w:val="24"/>
        </w:rPr>
        <w:t>M.I.Sr</w:t>
      </w:r>
      <w:proofErr w:type="spellEnd"/>
      <w:r w:rsidRPr="004C2B1C">
        <w:rPr>
          <w:rFonts w:ascii="Times New Roman" w:hAnsi="Times New Roman" w:cs="Times New Roman"/>
          <w:i/>
          <w:iCs/>
          <w:sz w:val="24"/>
          <w:szCs w:val="24"/>
        </w:rPr>
        <w:t>. Vicario Capitular de que certifico,</w:t>
      </w:r>
    </w:p>
    <w:p w14:paraId="1548F024" w14:textId="02E08D42" w:rsidR="004C2B1C" w:rsidRDefault="004C2B1C" w:rsidP="004C2B1C">
      <w:pPr>
        <w:jc w:val="center"/>
        <w:rPr>
          <w:rFonts w:ascii="Times New Roman" w:hAnsi="Times New Roman" w:cs="Times New Roman"/>
          <w:i/>
          <w:iCs/>
          <w:sz w:val="24"/>
          <w:szCs w:val="24"/>
        </w:rPr>
      </w:pPr>
      <w:r w:rsidRPr="004C2B1C">
        <w:rPr>
          <w:rFonts w:ascii="Times New Roman" w:hAnsi="Times New Roman" w:cs="Times New Roman"/>
          <w:i/>
          <w:iCs/>
          <w:sz w:val="24"/>
          <w:szCs w:val="24"/>
        </w:rPr>
        <w:t>Juan Palau y Soler…</w:t>
      </w:r>
      <w:r>
        <w:rPr>
          <w:rFonts w:ascii="Times New Roman" w:hAnsi="Times New Roman" w:cs="Times New Roman"/>
          <w:i/>
          <w:iCs/>
          <w:sz w:val="24"/>
          <w:szCs w:val="24"/>
        </w:rPr>
        <w:t>”</w:t>
      </w:r>
    </w:p>
    <w:p w14:paraId="62EC1F3F" w14:textId="62B2615B" w:rsidR="004C2B1C" w:rsidRDefault="004C2B1C" w:rsidP="002B1AFB">
      <w:pPr>
        <w:jc w:val="both"/>
        <w:rPr>
          <w:rFonts w:ascii="Times New Roman" w:hAnsi="Times New Roman" w:cs="Times New Roman"/>
          <w:sz w:val="24"/>
          <w:szCs w:val="24"/>
        </w:rPr>
      </w:pPr>
      <w:r w:rsidRPr="003B7B90">
        <w:rPr>
          <w:rFonts w:ascii="Times New Roman" w:hAnsi="Times New Roman" w:cs="Times New Roman"/>
          <w:sz w:val="24"/>
          <w:szCs w:val="24"/>
        </w:rPr>
        <w:t xml:space="preserve">¿Qué consiguen? Sólo la </w:t>
      </w:r>
      <w:proofErr w:type="spellStart"/>
      <w:r w:rsidRPr="003B7B90">
        <w:rPr>
          <w:rFonts w:ascii="Times New Roman" w:hAnsi="Times New Roman" w:cs="Times New Roman"/>
          <w:sz w:val="24"/>
          <w:szCs w:val="24"/>
        </w:rPr>
        <w:t>vestición</w:t>
      </w:r>
      <w:proofErr w:type="spellEnd"/>
      <w:r w:rsidRPr="003B7B90">
        <w:rPr>
          <w:rFonts w:ascii="Times New Roman" w:hAnsi="Times New Roman" w:cs="Times New Roman"/>
          <w:sz w:val="24"/>
          <w:szCs w:val="24"/>
        </w:rPr>
        <w:t xml:space="preserve"> del hábito privadamente</w:t>
      </w:r>
      <w:r w:rsidR="003B7B90">
        <w:rPr>
          <w:rFonts w:ascii="Times New Roman" w:hAnsi="Times New Roman" w:cs="Times New Roman"/>
          <w:sz w:val="24"/>
          <w:szCs w:val="24"/>
        </w:rPr>
        <w:t xml:space="preserve"> y un primer reconocimiento Oficial, privado, por la Curia Episcopal.  Entonces, ¿qué significado tiene para nosotras</w:t>
      </w:r>
      <w:r w:rsidR="0018203F">
        <w:rPr>
          <w:rFonts w:ascii="Times New Roman" w:hAnsi="Times New Roman" w:cs="Times New Roman"/>
          <w:sz w:val="24"/>
          <w:szCs w:val="24"/>
        </w:rPr>
        <w:t xml:space="preserve"> el 22 de febrero? La tradición nos ha llevado a celebrar este día como si fuera el de nuestra Fundación, porque todo tiene un origen, un principio, un génesis y el nuestro, para nuestras </w:t>
      </w:r>
      <w:r w:rsidR="0018203F">
        <w:rPr>
          <w:rFonts w:ascii="Times New Roman" w:hAnsi="Times New Roman" w:cs="Times New Roman"/>
          <w:sz w:val="24"/>
          <w:szCs w:val="24"/>
        </w:rPr>
        <w:lastRenderedPageBreak/>
        <w:t>Primeras Hermanas, fue este reconocimiento bastante disimulado que nos puede conectar con el inicio de la vida de Jesús en Nazaret. En Nazaret empezó todo de la manera más silenciosa, anonadada</w:t>
      </w:r>
      <w:r w:rsidR="00264E54">
        <w:rPr>
          <w:rFonts w:ascii="Times New Roman" w:hAnsi="Times New Roman" w:cs="Times New Roman"/>
          <w:sz w:val="24"/>
          <w:szCs w:val="24"/>
        </w:rPr>
        <w:t>, sencilla, pobre, sin poder y sin reconocimientos …</w:t>
      </w:r>
    </w:p>
    <w:p w14:paraId="257241B6" w14:textId="77777777" w:rsidR="00EE7049" w:rsidRPr="00EE7049" w:rsidRDefault="00264E54" w:rsidP="00EE7049">
      <w:pPr>
        <w:jc w:val="both"/>
        <w:rPr>
          <w:rFonts w:ascii="Times New Roman" w:hAnsi="Times New Roman" w:cs="Times New Roman"/>
          <w:i/>
          <w:iCs/>
          <w:sz w:val="24"/>
          <w:szCs w:val="24"/>
        </w:rPr>
      </w:pPr>
      <w:r>
        <w:rPr>
          <w:rFonts w:ascii="Times New Roman" w:hAnsi="Times New Roman" w:cs="Times New Roman"/>
          <w:sz w:val="24"/>
          <w:szCs w:val="24"/>
        </w:rPr>
        <w:t xml:space="preserve">Cada 22 de febrero nos ha de llevar a nuestro Nazaret, a sentirnos en comunión con nuestras </w:t>
      </w:r>
      <w:r w:rsidR="00147EAB">
        <w:rPr>
          <w:rFonts w:ascii="Times New Roman" w:hAnsi="Times New Roman" w:cs="Times New Roman"/>
          <w:sz w:val="24"/>
          <w:szCs w:val="24"/>
        </w:rPr>
        <w:t xml:space="preserve">Venerables </w:t>
      </w:r>
      <w:r>
        <w:rPr>
          <w:rFonts w:ascii="Times New Roman" w:hAnsi="Times New Roman" w:cs="Times New Roman"/>
          <w:sz w:val="24"/>
          <w:szCs w:val="24"/>
        </w:rPr>
        <w:t xml:space="preserve">Madres Fundadoras y con las Primeras Hermanas que creyeron y esperaron contra toda esperanza en la promesa que Dios les había hecho como </w:t>
      </w:r>
      <w:r w:rsidR="002B1AFB">
        <w:rPr>
          <w:rFonts w:ascii="Times New Roman" w:hAnsi="Times New Roman" w:cs="Times New Roman"/>
          <w:sz w:val="24"/>
          <w:szCs w:val="24"/>
        </w:rPr>
        <w:t xml:space="preserve">a </w:t>
      </w:r>
      <w:r>
        <w:rPr>
          <w:rFonts w:ascii="Times New Roman" w:hAnsi="Times New Roman" w:cs="Times New Roman"/>
          <w:sz w:val="24"/>
          <w:szCs w:val="24"/>
        </w:rPr>
        <w:t xml:space="preserve">Abraham: </w:t>
      </w:r>
      <w:r w:rsidR="00EE7049" w:rsidRPr="00EE7049">
        <w:rPr>
          <w:rFonts w:ascii="Times New Roman" w:hAnsi="Times New Roman" w:cs="Times New Roman"/>
          <w:i/>
          <w:iCs/>
          <w:sz w:val="24"/>
          <w:szCs w:val="24"/>
        </w:rPr>
        <w:t>“</w:t>
      </w:r>
      <w:proofErr w:type="spellStart"/>
      <w:r w:rsidR="00EE7049" w:rsidRPr="00EE7049">
        <w:rPr>
          <w:rFonts w:ascii="Times New Roman" w:hAnsi="Times New Roman" w:cs="Times New Roman"/>
          <w:i/>
          <w:iCs/>
          <w:sz w:val="24"/>
          <w:szCs w:val="24"/>
        </w:rPr>
        <w:t>y</w:t>
      </w:r>
      <w:proofErr w:type="spellEnd"/>
      <w:r w:rsidR="00EE7049" w:rsidRPr="00EE7049">
        <w:rPr>
          <w:rFonts w:ascii="Times New Roman" w:hAnsi="Times New Roman" w:cs="Times New Roman"/>
          <w:i/>
          <w:iCs/>
          <w:sz w:val="24"/>
          <w:szCs w:val="24"/>
        </w:rPr>
        <w:t xml:space="preserve"> haré de ti una nación grande, y te bendeciré, y engrandeceré tu nombre y serás una bendición” (Gn 12,2)</w:t>
      </w:r>
    </w:p>
    <w:p w14:paraId="2B4FB52A" w14:textId="3AFD84DE" w:rsidR="00EE7049" w:rsidRPr="00EE7049" w:rsidRDefault="00EE7049" w:rsidP="00EE7049">
      <w:pPr>
        <w:jc w:val="both"/>
        <w:rPr>
          <w:rFonts w:ascii="Times New Roman" w:hAnsi="Times New Roman" w:cs="Times New Roman"/>
          <w:i/>
          <w:iCs/>
          <w:sz w:val="24"/>
          <w:szCs w:val="24"/>
        </w:rPr>
      </w:pPr>
      <w:r w:rsidRPr="00EE7049">
        <w:rPr>
          <w:rFonts w:ascii="Times New Roman" w:hAnsi="Times New Roman" w:cs="Times New Roman"/>
          <w:i/>
          <w:iCs/>
          <w:sz w:val="24"/>
          <w:szCs w:val="24"/>
        </w:rPr>
        <w:t>Hna. Sandra de Lourdes Flores Vilches</w:t>
      </w:r>
    </w:p>
    <w:p w14:paraId="4140673B" w14:textId="704DCAAE" w:rsidR="00C33D94" w:rsidRPr="002F2EAD" w:rsidRDefault="0015695F" w:rsidP="00EE7049">
      <w:pPr>
        <w:jc w:val="both"/>
        <w:rPr>
          <w:rFonts w:ascii="Times New Roman" w:hAnsi="Times New Roman" w:cs="Times New Roman"/>
          <w:i/>
          <w:iCs/>
          <w:sz w:val="24"/>
          <w:szCs w:val="24"/>
        </w:rPr>
      </w:pPr>
      <w:r>
        <w:rPr>
          <w:noProof/>
        </w:rPr>
        <w:drawing>
          <wp:anchor distT="0" distB="0" distL="114300" distR="114300" simplePos="0" relativeHeight="251658240" behindDoc="0" locked="0" layoutInCell="1" allowOverlap="1" wp14:anchorId="415AAE07" wp14:editId="74C783CC">
            <wp:simplePos x="0" y="0"/>
            <wp:positionH relativeFrom="margin">
              <wp:align>center</wp:align>
            </wp:positionH>
            <wp:positionV relativeFrom="paragraph">
              <wp:posOffset>396875</wp:posOffset>
            </wp:positionV>
            <wp:extent cx="3809365" cy="3449955"/>
            <wp:effectExtent l="0" t="0" r="635" b="0"/>
            <wp:wrapNone/>
            <wp:docPr id="1" name="Imagen 1" descr="Madres Teresa Toda y Teresa Guasch :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res Teresa Toda y Teresa Guasch : 20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9365" cy="3449955"/>
                    </a:xfrm>
                    <a:prstGeom prst="ellipse">
                      <a:avLst/>
                    </a:prstGeom>
                    <a:ln>
                      <a:noFill/>
                    </a:ln>
                    <a:effectLst>
                      <a:softEdge rad="112500"/>
                    </a:effectLst>
                  </pic:spPr>
                </pic:pic>
              </a:graphicData>
            </a:graphic>
          </wp:anchor>
        </w:drawing>
      </w:r>
    </w:p>
    <w:sectPr w:rsidR="00C33D94" w:rsidRPr="002F2EAD" w:rsidSect="00EE7049">
      <w:pgSz w:w="12240" w:h="15840"/>
      <w:pgMar w:top="1417" w:right="1701" w:bottom="1417" w:left="1701" w:header="708" w:footer="708" w:gutter="0"/>
      <w:pgBorders w:offsetFrom="page">
        <w:top w:val="dashDotStroked" w:sz="24" w:space="24" w:color="7030A0"/>
        <w:left w:val="dashDotStroked" w:sz="24" w:space="24" w:color="7030A0"/>
        <w:bottom w:val="dashDotStroked" w:sz="24" w:space="24" w:color="7030A0"/>
        <w:right w:val="dashDotStroked"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20"/>
    <w:rsid w:val="0005367F"/>
    <w:rsid w:val="000A7A25"/>
    <w:rsid w:val="00147EAB"/>
    <w:rsid w:val="0015695F"/>
    <w:rsid w:val="0018203F"/>
    <w:rsid w:val="00264E54"/>
    <w:rsid w:val="002B1AFB"/>
    <w:rsid w:val="002F2EAD"/>
    <w:rsid w:val="003B7B90"/>
    <w:rsid w:val="00491CE5"/>
    <w:rsid w:val="004C2B1C"/>
    <w:rsid w:val="008149DB"/>
    <w:rsid w:val="008E7A35"/>
    <w:rsid w:val="00A035C7"/>
    <w:rsid w:val="00B94620"/>
    <w:rsid w:val="00C33D94"/>
    <w:rsid w:val="00EE7049"/>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5ebff"/>
    </o:shapedefaults>
    <o:shapelayout v:ext="edit">
      <o:idmap v:ext="edit" data="1"/>
    </o:shapelayout>
  </w:shapeDefaults>
  <w:decimalSymbol w:val=","/>
  <w:listSeparator w:val=";"/>
  <w14:docId w14:val="13A04AC2"/>
  <w15:chartTrackingRefBased/>
  <w15:docId w15:val="{1F807741-8A64-4759-9654-20B75A89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535</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CTSJ Novicias Madrid</dc:creator>
  <cp:keywords/>
  <dc:description/>
  <cp:lastModifiedBy>Secretaria PC1</cp:lastModifiedBy>
  <cp:revision>2</cp:revision>
  <dcterms:created xsi:type="dcterms:W3CDTF">2022-02-14T23:07:00Z</dcterms:created>
  <dcterms:modified xsi:type="dcterms:W3CDTF">2022-02-14T23:07:00Z</dcterms:modified>
</cp:coreProperties>
</file>